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1B0878">
      <w:pPr>
        <w:keepNext w:val="0"/>
        <w:keepLines w:val="0"/>
        <w:pageBreakBefore w:val="0"/>
        <w:widowControl w:val="0"/>
        <w:kinsoku/>
        <w:wordWrap/>
        <w:overflowPunct/>
        <w:topLinePunct w:val="0"/>
        <w:autoSpaceDE/>
        <w:autoSpaceDN/>
        <w:bidi w:val="0"/>
        <w:adjustRightInd/>
        <w:snapToGrid/>
        <w:spacing w:line="700" w:lineRule="exact"/>
        <w:ind w:left="3520" w:hanging="3520" w:hangingChars="800"/>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绵阳交通发展集团有限责任公司</w:t>
      </w:r>
    </w:p>
    <w:p w14:paraId="206506C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收购某农副产品批发公司自然人股东股份</w:t>
      </w:r>
    </w:p>
    <w:p w14:paraId="1F1BBEA5">
      <w:pPr>
        <w:keepNext w:val="0"/>
        <w:keepLines w:val="0"/>
        <w:pageBreakBefore w:val="0"/>
        <w:widowControl w:val="0"/>
        <w:kinsoku/>
        <w:wordWrap/>
        <w:overflowPunct/>
        <w:topLinePunct w:val="0"/>
        <w:autoSpaceDE/>
        <w:autoSpaceDN/>
        <w:bidi w:val="0"/>
        <w:adjustRightInd/>
        <w:snapToGrid/>
        <w:spacing w:line="700" w:lineRule="exact"/>
        <w:ind w:left="3520" w:hanging="3520" w:hangingChars="800"/>
        <w:jc w:val="center"/>
        <w:textAlignment w:val="auto"/>
        <w:rPr>
          <w:rFonts w:hint="default"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sz w:val="44"/>
          <w:szCs w:val="44"/>
          <w:lang w:val="en-US" w:eastAsia="zh-CN"/>
        </w:rPr>
        <w:t>综合咨询服务项目</w:t>
      </w:r>
      <w:r>
        <w:rPr>
          <w:rFonts w:hint="eastAsia" w:ascii="方正小标宋简体" w:hAnsi="方正小标宋简体" w:eastAsia="方正小标宋简体" w:cs="方正小标宋简体"/>
          <w:b w:val="0"/>
          <w:bCs w:val="0"/>
          <w:kern w:val="2"/>
          <w:sz w:val="44"/>
          <w:szCs w:val="44"/>
          <w:lang w:val="en-US" w:eastAsia="zh-CN" w:bidi="ar-SA"/>
        </w:rPr>
        <w:t>采购报价单</w:t>
      </w:r>
    </w:p>
    <w:p w14:paraId="78D7CD9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32"/>
          <w:szCs w:val="32"/>
          <w:lang w:val="en-US" w:eastAsia="zh-CN"/>
        </w:rPr>
      </w:pPr>
    </w:p>
    <w:p w14:paraId="41004316">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致：绵阳交通发展集团有限责任公司</w:t>
      </w:r>
      <w:bookmarkStart w:id="0" w:name="_GoBack"/>
      <w:bookmarkEnd w:id="0"/>
    </w:p>
    <w:p w14:paraId="54F12E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我公司已仔细研究了</w:t>
      </w:r>
      <w:r>
        <w:rPr>
          <w:rFonts w:hint="eastAsia" w:ascii="仿宋_GB2312" w:hAnsi="仿宋_GB2312" w:eastAsia="仿宋_GB2312" w:cs="仿宋_GB2312"/>
          <w:color w:val="auto"/>
          <w:kern w:val="2"/>
          <w:sz w:val="32"/>
          <w:szCs w:val="32"/>
          <w:u w:val="single"/>
          <w:lang w:val="en-US" w:eastAsia="zh-CN" w:bidi="ar-SA"/>
        </w:rPr>
        <w:t>收购某农副产品批发公司自然人股东股份综合咨询服务项目采购询价公告</w:t>
      </w:r>
      <w:r>
        <w:rPr>
          <w:rFonts w:hint="eastAsia" w:ascii="仿宋_GB2312" w:hAnsi="仿宋_GB2312" w:eastAsia="仿宋_GB2312" w:cs="仿宋_GB2312"/>
          <w:color w:val="auto"/>
          <w:kern w:val="2"/>
          <w:sz w:val="32"/>
          <w:szCs w:val="32"/>
          <w:highlight w:val="none"/>
          <w:lang w:val="en-US" w:eastAsia="zh-CN" w:bidi="ar-SA"/>
        </w:rPr>
        <w:t>的全部内容</w:t>
      </w:r>
      <w:r>
        <w:rPr>
          <w:rFonts w:hint="eastAsia" w:ascii="仿宋_GB2312" w:hAnsi="仿宋_GB2312" w:eastAsia="仿宋_GB2312" w:cs="仿宋_GB2312"/>
          <w:color w:val="auto"/>
          <w:kern w:val="2"/>
          <w:sz w:val="32"/>
          <w:szCs w:val="32"/>
          <w:lang w:val="en-US" w:eastAsia="zh-CN" w:bidi="ar-SA"/>
        </w:rPr>
        <w:t>，我方遵照询价函要求报价如下：</w:t>
      </w:r>
    </w:p>
    <w:tbl>
      <w:tblPr>
        <w:tblStyle w:val="5"/>
        <w:tblpPr w:leftFromText="180" w:rightFromText="180" w:vertAnchor="page" w:horzAnchor="page" w:tblpX="1667" w:tblpY="6455"/>
        <w:tblOverlap w:val="never"/>
        <w:tblW w:w="92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4"/>
        <w:gridCol w:w="1595"/>
        <w:gridCol w:w="5849"/>
      </w:tblGrid>
      <w:tr w14:paraId="070F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814" w:type="dxa"/>
            <w:tcBorders>
              <w:top w:val="single" w:color="auto" w:sz="4" w:space="0"/>
              <w:left w:val="single" w:color="auto" w:sz="4" w:space="0"/>
              <w:bottom w:val="single" w:color="auto" w:sz="4" w:space="0"/>
              <w:right w:val="single" w:color="auto" w:sz="4" w:space="0"/>
            </w:tcBorders>
            <w:noWrap w:val="0"/>
            <w:vAlign w:val="top"/>
          </w:tcPr>
          <w:p w14:paraId="3319BB1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b/>
                <w:bCs/>
                <w:color w:val="000000"/>
                <w:kern w:val="0"/>
                <w:sz w:val="32"/>
                <w:szCs w:val="32"/>
                <w:vertAlign w:val="baseli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服务事项</w:t>
            </w:r>
          </w:p>
        </w:tc>
        <w:tc>
          <w:tcPr>
            <w:tcW w:w="1595" w:type="dxa"/>
            <w:tcBorders>
              <w:top w:val="single" w:color="auto" w:sz="4" w:space="0"/>
              <w:left w:val="single" w:color="auto" w:sz="4" w:space="0"/>
              <w:bottom w:val="single" w:color="auto" w:sz="4" w:space="0"/>
              <w:right w:val="single" w:color="auto" w:sz="4" w:space="0"/>
            </w:tcBorders>
            <w:noWrap w:val="0"/>
            <w:vAlign w:val="top"/>
          </w:tcPr>
          <w:p w14:paraId="0CE3FBF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b/>
                <w:bCs/>
                <w:color w:val="000000"/>
                <w:kern w:val="0"/>
                <w:sz w:val="32"/>
                <w:szCs w:val="32"/>
                <w:vertAlign w:val="baseli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服务期限</w:t>
            </w:r>
          </w:p>
        </w:tc>
        <w:tc>
          <w:tcPr>
            <w:tcW w:w="5849" w:type="dxa"/>
            <w:tcBorders>
              <w:top w:val="single" w:color="auto" w:sz="4" w:space="0"/>
              <w:left w:val="single" w:color="auto" w:sz="4" w:space="0"/>
              <w:bottom w:val="single" w:color="auto" w:sz="4" w:space="0"/>
              <w:right w:val="single" w:color="auto" w:sz="4" w:space="0"/>
            </w:tcBorders>
            <w:noWrap w:val="0"/>
            <w:vAlign w:val="top"/>
          </w:tcPr>
          <w:p w14:paraId="7F442CA6">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center"/>
              <w:rPr>
                <w:rFonts w:hint="eastAsia" w:ascii="仿宋_GB2312" w:hAnsi="仿宋_GB2312" w:eastAsia="仿宋_GB2312" w:cs="仿宋_GB2312"/>
                <w:b/>
                <w:bCs/>
                <w:color w:val="000000"/>
                <w:kern w:val="0"/>
                <w:sz w:val="32"/>
                <w:szCs w:val="32"/>
                <w:vertAlign w:val="baseline"/>
                <w:lang w:val="en-US" w:eastAsia="zh-CN" w:bidi="ar"/>
              </w:rPr>
            </w:pPr>
            <w:r>
              <w:rPr>
                <w:rFonts w:hint="eastAsia" w:ascii="仿宋_GB2312" w:hAnsi="仿宋_GB2312" w:eastAsia="仿宋_GB2312" w:cs="仿宋_GB2312"/>
                <w:b/>
                <w:bCs/>
                <w:i w:val="0"/>
                <w:iCs w:val="0"/>
                <w:color w:val="000000"/>
                <w:kern w:val="0"/>
                <w:sz w:val="32"/>
                <w:szCs w:val="32"/>
                <w:u w:val="none"/>
                <w:lang w:val="en-US" w:eastAsia="zh-CN" w:bidi="ar"/>
              </w:rPr>
              <w:t>报价</w:t>
            </w:r>
          </w:p>
        </w:tc>
      </w:tr>
      <w:tr w14:paraId="1727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trPr>
        <w:tc>
          <w:tcPr>
            <w:tcW w:w="1814" w:type="dxa"/>
            <w:tcBorders>
              <w:top w:val="single" w:color="auto" w:sz="4" w:space="0"/>
              <w:left w:val="single" w:color="auto" w:sz="4" w:space="0"/>
              <w:bottom w:val="single" w:color="auto" w:sz="4" w:space="0"/>
              <w:right w:val="single" w:color="auto" w:sz="4" w:space="0"/>
            </w:tcBorders>
            <w:noWrap w:val="0"/>
            <w:vAlign w:val="center"/>
          </w:tcPr>
          <w:p w14:paraId="079B3602">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eastAsia" w:ascii="仿宋_GB2312" w:hAnsi="仿宋_GB2312" w:eastAsia="仿宋_GB2312" w:cs="仿宋_GB2312"/>
                <w:i w:val="0"/>
                <w:iCs w:val="0"/>
                <w:color w:val="000000"/>
                <w:kern w:val="2"/>
                <w:sz w:val="28"/>
                <w:szCs w:val="28"/>
                <w:u w:val="none"/>
                <w:lang w:val="en-US" w:eastAsia="zh-CN" w:bidi="ar-SA"/>
              </w:rPr>
            </w:pPr>
            <w:r>
              <w:rPr>
                <w:rFonts w:hint="eastAsia" w:ascii="仿宋_GB2312" w:hAnsi="仿宋_GB2312" w:eastAsia="仿宋_GB2312" w:cs="仿宋_GB2312"/>
                <w:color w:val="auto"/>
                <w:kern w:val="2"/>
                <w:sz w:val="28"/>
                <w:szCs w:val="28"/>
                <w:lang w:val="en-US" w:eastAsia="zh-CN" w:bidi="ar-SA"/>
              </w:rPr>
              <w:t>收购某农副产品批发公司自然人股东股份综合咨询服务项目</w:t>
            </w:r>
          </w:p>
        </w:tc>
        <w:tc>
          <w:tcPr>
            <w:tcW w:w="1595" w:type="dxa"/>
            <w:tcBorders>
              <w:top w:val="single" w:color="auto" w:sz="4" w:space="0"/>
              <w:left w:val="single" w:color="auto" w:sz="4" w:space="0"/>
              <w:bottom w:val="single" w:color="auto" w:sz="4" w:space="0"/>
              <w:right w:val="single" w:color="auto" w:sz="4" w:space="0"/>
            </w:tcBorders>
            <w:noWrap w:val="0"/>
            <w:vAlign w:val="center"/>
          </w:tcPr>
          <w:p w14:paraId="7D57D15A">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按照采购人要求时间</w:t>
            </w:r>
          </w:p>
          <w:p w14:paraId="216FAD7A">
            <w:pPr>
              <w:keepNext w:val="0"/>
              <w:keepLines w:val="0"/>
              <w:pageBreakBefore w:val="0"/>
              <w:widowControl/>
              <w:suppressLineNumbers w:val="0"/>
              <w:kinsoku/>
              <w:wordWrap/>
              <w:overflowPunct/>
              <w:topLinePunct w:val="0"/>
              <w:autoSpaceDE/>
              <w:autoSpaceDN/>
              <w:bidi w:val="0"/>
              <w:adjustRightInd/>
              <w:snapToGrid/>
              <w:spacing w:line="460" w:lineRule="exact"/>
              <w:jc w:val="both"/>
              <w:textAlignment w:val="center"/>
              <w:rPr>
                <w:rFonts w:hint="default" w:ascii="仿宋_GB2312" w:hAnsi="仿宋_GB2312" w:eastAsia="仿宋_GB2312" w:cs="仿宋_GB2312"/>
                <w:color w:val="000000"/>
                <w:kern w:val="0"/>
                <w:sz w:val="28"/>
                <w:szCs w:val="28"/>
                <w:vertAlign w:val="baseline"/>
                <w:lang w:val="en-US" w:eastAsia="zh-CN" w:bidi="ar"/>
              </w:rPr>
            </w:pPr>
          </w:p>
        </w:tc>
        <w:tc>
          <w:tcPr>
            <w:tcW w:w="5849" w:type="dxa"/>
            <w:tcBorders>
              <w:top w:val="single" w:color="auto" w:sz="4" w:space="0"/>
              <w:left w:val="single" w:color="auto" w:sz="4" w:space="0"/>
              <w:bottom w:val="single" w:color="auto" w:sz="4" w:space="0"/>
              <w:right w:val="single" w:color="auto" w:sz="4" w:space="0"/>
            </w:tcBorders>
            <w:noWrap w:val="0"/>
            <w:vAlign w:val="center"/>
          </w:tcPr>
          <w:p w14:paraId="0D27CCB1">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尽职调查报价（小写）：</w:t>
            </w:r>
            <w:r>
              <w:rPr>
                <w:rFonts w:hint="eastAsia" w:ascii="仿宋_GB2312" w:hAnsi="仿宋_GB2312" w:eastAsia="仿宋_GB2312" w:cs="仿宋_GB2312"/>
                <w:i w:val="0"/>
                <w:iCs w:val="0"/>
                <w:color w:val="000000"/>
                <w:kern w:val="0"/>
                <w:sz w:val="28"/>
                <w:szCs w:val="28"/>
                <w:highlight w:val="none"/>
                <w:u w:val="single"/>
                <w:lang w:val="en-US" w:eastAsia="zh-CN" w:bidi="ar"/>
              </w:rPr>
              <w:t xml:space="preserve">          </w:t>
            </w:r>
            <w:r>
              <w:rPr>
                <w:rFonts w:hint="eastAsia" w:ascii="仿宋_GB2312" w:hAnsi="仿宋_GB2312" w:eastAsia="仿宋_GB2312" w:cs="仿宋_GB2312"/>
                <w:i w:val="0"/>
                <w:iCs w:val="0"/>
                <w:color w:val="000000"/>
                <w:kern w:val="0"/>
                <w:sz w:val="28"/>
                <w:szCs w:val="28"/>
                <w:highlight w:val="none"/>
                <w:u w:val="none"/>
                <w:lang w:val="en-US" w:eastAsia="zh-CN" w:bidi="ar"/>
              </w:rPr>
              <w:t>元；</w:t>
            </w:r>
          </w:p>
          <w:p w14:paraId="2D584381">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（大写）：</w:t>
            </w:r>
            <w:r>
              <w:rPr>
                <w:rFonts w:hint="eastAsia" w:ascii="仿宋_GB2312" w:hAnsi="仿宋_GB2312" w:eastAsia="仿宋_GB2312" w:cs="仿宋_GB2312"/>
                <w:i w:val="0"/>
                <w:iCs w:val="0"/>
                <w:color w:val="000000"/>
                <w:kern w:val="0"/>
                <w:sz w:val="28"/>
                <w:szCs w:val="28"/>
                <w:highlight w:val="none"/>
                <w:u w:val="single"/>
                <w:lang w:val="en-US" w:eastAsia="zh-CN" w:bidi="ar"/>
              </w:rPr>
              <w:t xml:space="preserve">               </w:t>
            </w:r>
            <w:r>
              <w:rPr>
                <w:rFonts w:hint="eastAsia" w:ascii="仿宋_GB2312" w:hAnsi="仿宋_GB2312" w:eastAsia="仿宋_GB2312" w:cs="仿宋_GB2312"/>
                <w:i w:val="0"/>
                <w:iCs w:val="0"/>
                <w:color w:val="000000"/>
                <w:kern w:val="0"/>
                <w:sz w:val="28"/>
                <w:szCs w:val="28"/>
                <w:highlight w:val="none"/>
                <w:u w:val="none"/>
                <w:lang w:val="en-US" w:eastAsia="zh-CN" w:bidi="ar"/>
              </w:rPr>
              <w:t>元。</w:t>
            </w:r>
          </w:p>
          <w:p w14:paraId="6D0EEDEE">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b/>
                <w:bCs/>
                <w:i w:val="0"/>
                <w:iCs w:val="0"/>
                <w:color w:val="000000"/>
                <w:kern w:val="0"/>
                <w:sz w:val="28"/>
                <w:szCs w:val="28"/>
                <w:highlight w:val="none"/>
                <w:u w:val="none"/>
                <w:lang w:val="en-US" w:eastAsia="zh-CN" w:bidi="ar"/>
              </w:rPr>
              <w:t>可研编制报价：（小写）：</w:t>
            </w:r>
            <w:r>
              <w:rPr>
                <w:rFonts w:hint="eastAsia" w:ascii="仿宋_GB2312" w:hAnsi="仿宋_GB2312" w:eastAsia="仿宋_GB2312" w:cs="仿宋_GB2312"/>
                <w:i w:val="0"/>
                <w:iCs w:val="0"/>
                <w:color w:val="000000"/>
                <w:kern w:val="0"/>
                <w:sz w:val="28"/>
                <w:szCs w:val="28"/>
                <w:highlight w:val="none"/>
                <w:u w:val="single"/>
                <w:lang w:val="en-US" w:eastAsia="zh-CN" w:bidi="ar"/>
              </w:rPr>
              <w:t xml:space="preserve">          </w:t>
            </w:r>
            <w:r>
              <w:rPr>
                <w:rFonts w:hint="eastAsia" w:ascii="仿宋_GB2312" w:hAnsi="仿宋_GB2312" w:eastAsia="仿宋_GB2312" w:cs="仿宋_GB2312"/>
                <w:i w:val="0"/>
                <w:iCs w:val="0"/>
                <w:color w:val="000000"/>
                <w:kern w:val="0"/>
                <w:sz w:val="28"/>
                <w:szCs w:val="28"/>
                <w:highlight w:val="none"/>
                <w:u w:val="none"/>
                <w:lang w:val="en-US" w:eastAsia="zh-CN" w:bidi="ar"/>
              </w:rPr>
              <w:t>元；</w:t>
            </w:r>
          </w:p>
          <w:p w14:paraId="55E69BDD">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（大写）：</w:t>
            </w:r>
            <w:r>
              <w:rPr>
                <w:rFonts w:hint="eastAsia" w:ascii="仿宋_GB2312" w:hAnsi="仿宋_GB2312" w:eastAsia="仿宋_GB2312" w:cs="仿宋_GB2312"/>
                <w:i w:val="0"/>
                <w:iCs w:val="0"/>
                <w:color w:val="000000"/>
                <w:kern w:val="0"/>
                <w:sz w:val="28"/>
                <w:szCs w:val="28"/>
                <w:highlight w:val="none"/>
                <w:u w:val="single"/>
                <w:lang w:val="en-US" w:eastAsia="zh-CN" w:bidi="ar"/>
              </w:rPr>
              <w:t xml:space="preserve">               </w:t>
            </w:r>
            <w:r>
              <w:rPr>
                <w:rFonts w:hint="eastAsia" w:ascii="仿宋_GB2312" w:hAnsi="仿宋_GB2312" w:eastAsia="仿宋_GB2312" w:cs="仿宋_GB2312"/>
                <w:i w:val="0"/>
                <w:iCs w:val="0"/>
                <w:color w:val="000000"/>
                <w:kern w:val="0"/>
                <w:sz w:val="28"/>
                <w:szCs w:val="28"/>
                <w:highlight w:val="none"/>
                <w:u w:val="none"/>
                <w:lang w:val="en-US" w:eastAsia="zh-CN" w:bidi="ar"/>
              </w:rPr>
              <w:t>元。</w:t>
            </w:r>
          </w:p>
          <w:p w14:paraId="7ADDBFC8">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b/>
                <w:bCs/>
                <w:i w:val="0"/>
                <w:iCs w:val="0"/>
                <w:color w:val="000000"/>
                <w:kern w:val="0"/>
                <w:sz w:val="28"/>
                <w:szCs w:val="28"/>
                <w:highlight w:val="none"/>
                <w:u w:val="none"/>
                <w:lang w:val="en-US" w:eastAsia="zh-CN" w:bidi="ar"/>
              </w:rPr>
              <w:t>项目综合报价（小写）：</w:t>
            </w:r>
            <w:r>
              <w:rPr>
                <w:rFonts w:hint="eastAsia" w:ascii="仿宋_GB2312" w:hAnsi="仿宋_GB2312" w:eastAsia="仿宋_GB2312" w:cs="仿宋_GB2312"/>
                <w:i w:val="0"/>
                <w:iCs w:val="0"/>
                <w:color w:val="000000"/>
                <w:kern w:val="0"/>
                <w:sz w:val="28"/>
                <w:szCs w:val="28"/>
                <w:highlight w:val="none"/>
                <w:u w:val="single"/>
                <w:lang w:val="en-US" w:eastAsia="zh-CN" w:bidi="ar"/>
              </w:rPr>
              <w:t xml:space="preserve">          </w:t>
            </w:r>
            <w:r>
              <w:rPr>
                <w:rFonts w:hint="eastAsia" w:ascii="仿宋_GB2312" w:hAnsi="仿宋_GB2312" w:eastAsia="仿宋_GB2312" w:cs="仿宋_GB2312"/>
                <w:i w:val="0"/>
                <w:iCs w:val="0"/>
                <w:color w:val="000000"/>
                <w:kern w:val="0"/>
                <w:sz w:val="28"/>
                <w:szCs w:val="28"/>
                <w:highlight w:val="none"/>
                <w:u w:val="none"/>
                <w:lang w:val="en-US" w:eastAsia="zh-CN" w:bidi="ar"/>
              </w:rPr>
              <w:t>元；</w:t>
            </w:r>
          </w:p>
          <w:p w14:paraId="25714861">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i w:val="0"/>
                <w:iCs w:val="0"/>
                <w:color w:val="000000"/>
                <w:kern w:val="0"/>
                <w:sz w:val="28"/>
                <w:szCs w:val="28"/>
                <w:highlight w:val="none"/>
                <w:u w:val="no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（大写）：</w:t>
            </w:r>
            <w:r>
              <w:rPr>
                <w:rFonts w:hint="eastAsia" w:ascii="仿宋_GB2312" w:hAnsi="仿宋_GB2312" w:eastAsia="仿宋_GB2312" w:cs="仿宋_GB2312"/>
                <w:i w:val="0"/>
                <w:iCs w:val="0"/>
                <w:color w:val="000000"/>
                <w:kern w:val="0"/>
                <w:sz w:val="28"/>
                <w:szCs w:val="28"/>
                <w:highlight w:val="none"/>
                <w:u w:val="single"/>
                <w:lang w:val="en-US" w:eastAsia="zh-CN" w:bidi="ar"/>
              </w:rPr>
              <w:t xml:space="preserve">               </w:t>
            </w:r>
            <w:r>
              <w:rPr>
                <w:rFonts w:hint="eastAsia" w:ascii="仿宋_GB2312" w:hAnsi="仿宋_GB2312" w:eastAsia="仿宋_GB2312" w:cs="仿宋_GB2312"/>
                <w:i w:val="0"/>
                <w:iCs w:val="0"/>
                <w:color w:val="000000"/>
                <w:kern w:val="0"/>
                <w:sz w:val="28"/>
                <w:szCs w:val="28"/>
                <w:highlight w:val="none"/>
                <w:u w:val="none"/>
                <w:lang w:val="en-US" w:eastAsia="zh-CN" w:bidi="ar"/>
              </w:rPr>
              <w:t>元。</w:t>
            </w:r>
          </w:p>
          <w:p w14:paraId="5C02D60B">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jc w:val="left"/>
              <w:textAlignment w:val="center"/>
              <w:rPr>
                <w:rFonts w:hint="eastAsia" w:ascii="仿宋_GB2312" w:hAnsi="仿宋_GB2312" w:eastAsia="仿宋_GB2312" w:cs="仿宋_GB2312"/>
                <w:color w:val="000000"/>
                <w:kern w:val="0"/>
                <w:sz w:val="28"/>
                <w:szCs w:val="28"/>
                <w:vertAlign w:val="baseline"/>
                <w:lang w:val="en-US" w:eastAsia="zh-CN" w:bidi="ar"/>
              </w:rPr>
            </w:pPr>
            <w:r>
              <w:rPr>
                <w:rFonts w:hint="eastAsia" w:ascii="仿宋_GB2312" w:hAnsi="仿宋_GB2312" w:eastAsia="仿宋_GB2312" w:cs="仿宋_GB2312"/>
                <w:i w:val="0"/>
                <w:iCs w:val="0"/>
                <w:color w:val="000000"/>
                <w:kern w:val="0"/>
                <w:sz w:val="28"/>
                <w:szCs w:val="28"/>
                <w:highlight w:val="none"/>
                <w:u w:val="none"/>
                <w:lang w:val="en-US" w:eastAsia="zh-CN" w:bidi="ar"/>
              </w:rPr>
              <w:t>说明：</w:t>
            </w:r>
            <w:r>
              <w:rPr>
                <w:rFonts w:hint="default" w:ascii="仿宋_GB2312" w:hAnsi="仿宋_GB2312" w:eastAsia="仿宋_GB2312" w:cs="仿宋_GB2312"/>
                <w:i w:val="0"/>
                <w:iCs w:val="0"/>
                <w:color w:val="000000"/>
                <w:kern w:val="0"/>
                <w:sz w:val="28"/>
                <w:szCs w:val="28"/>
                <w:highlight w:val="none"/>
                <w:u w:val="none"/>
                <w:lang w:val="en-US" w:eastAsia="zh-CN" w:bidi="ar"/>
              </w:rPr>
              <w:t>成交人报价为完成本项目所有服务内容</w:t>
            </w:r>
            <w:r>
              <w:rPr>
                <w:rFonts w:hint="eastAsia" w:ascii="仿宋_GB2312" w:hAnsi="仿宋_GB2312" w:eastAsia="仿宋_GB2312" w:cs="仿宋_GB2312"/>
                <w:i w:val="0"/>
                <w:iCs w:val="0"/>
                <w:color w:val="000000"/>
                <w:kern w:val="0"/>
                <w:sz w:val="28"/>
                <w:szCs w:val="28"/>
                <w:highlight w:val="none"/>
                <w:u w:val="none"/>
                <w:lang w:val="en-US" w:eastAsia="zh-CN" w:bidi="ar"/>
              </w:rPr>
              <w:t>，</w:t>
            </w:r>
            <w:r>
              <w:rPr>
                <w:rFonts w:hint="default" w:ascii="仿宋_GB2312" w:hAnsi="仿宋_GB2312" w:eastAsia="仿宋_GB2312" w:cs="仿宋_GB2312"/>
                <w:i w:val="0"/>
                <w:iCs w:val="0"/>
                <w:color w:val="000000"/>
                <w:kern w:val="0"/>
                <w:sz w:val="28"/>
                <w:szCs w:val="28"/>
                <w:highlight w:val="none"/>
                <w:u w:val="none"/>
                <w:lang w:val="en-US" w:eastAsia="zh-CN" w:bidi="ar"/>
              </w:rPr>
              <w:t>包括但不限于人员工资、材料费、住宿费、交通费、咨询费以及企业管理费、利润和税金等一切费用</w:t>
            </w:r>
            <w:r>
              <w:rPr>
                <w:rFonts w:hint="eastAsia" w:ascii="仿宋_GB2312" w:hAnsi="仿宋_GB2312" w:eastAsia="仿宋_GB2312" w:cs="仿宋_GB2312"/>
                <w:i w:val="0"/>
                <w:iCs w:val="0"/>
                <w:color w:val="000000"/>
                <w:kern w:val="0"/>
                <w:sz w:val="28"/>
                <w:szCs w:val="28"/>
                <w:highlight w:val="none"/>
                <w:u w:val="none"/>
                <w:lang w:val="en-US" w:eastAsia="zh-CN" w:bidi="ar"/>
              </w:rPr>
              <w:t>，报价为含税价，且开具增值税专用发票。</w:t>
            </w:r>
          </w:p>
        </w:tc>
      </w:tr>
    </w:tbl>
    <w:p w14:paraId="626EE778">
      <w:pPr>
        <w:pStyle w:val="2"/>
        <w:rPr>
          <w:rFonts w:hint="eastAsia"/>
          <w:lang w:val="en-US" w:eastAsia="zh-CN"/>
        </w:rPr>
      </w:pPr>
    </w:p>
    <w:p w14:paraId="2F48EB1F">
      <w:pPr>
        <w:wordWrap w:val="0"/>
        <w:jc w:val="both"/>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单位名称</w:t>
      </w:r>
      <w:r>
        <w:rPr>
          <w:rFonts w:hint="eastAsia" w:ascii="仿宋_GB2312" w:hAnsi="仿宋_GB2312" w:eastAsia="仿宋_GB2312" w:cs="仿宋_GB2312"/>
          <w:b w:val="0"/>
          <w:bCs w:val="0"/>
          <w:color w:val="auto"/>
          <w:kern w:val="2"/>
          <w:sz w:val="32"/>
          <w:szCs w:val="32"/>
          <w:u w:val="none"/>
          <w:lang w:val="en-US" w:eastAsia="zh-CN" w:bidi="ar-SA"/>
        </w:rPr>
        <w:t>（公章）</w:t>
      </w:r>
      <w:r>
        <w:rPr>
          <w:rFonts w:hint="eastAsia" w:ascii="仿宋_GB2312" w:hAnsi="仿宋_GB2312" w:eastAsia="仿宋_GB2312" w:cs="仿宋_GB2312"/>
          <w:b w:val="0"/>
          <w:bCs w:val="0"/>
          <w:color w:val="auto"/>
          <w:kern w:val="2"/>
          <w:sz w:val="32"/>
          <w:szCs w:val="32"/>
          <w:lang w:val="en-US" w:eastAsia="zh-CN" w:bidi="ar-SA"/>
        </w:rPr>
        <w:t>：</w:t>
      </w:r>
    </w:p>
    <w:p w14:paraId="443F8032">
      <w:pPr>
        <w:wordWrap w:val="0"/>
        <w:jc w:val="left"/>
        <w:rPr>
          <w:rFonts w:hint="default"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联系人或经办人（签字）：</w:t>
      </w:r>
    </w:p>
    <w:p w14:paraId="41A0179C">
      <w:pPr>
        <w:wordWrap w:val="0"/>
        <w:jc w:val="left"/>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val="0"/>
          <w:bCs w:val="0"/>
          <w:color w:val="auto"/>
          <w:kern w:val="2"/>
          <w:sz w:val="32"/>
          <w:szCs w:val="32"/>
          <w:highlight w:val="none"/>
          <w:u w:val="none"/>
          <w:lang w:val="en-US" w:eastAsia="zh-CN" w:bidi="ar-SA"/>
        </w:rPr>
        <w:t>年    月    日</w:t>
      </w:r>
    </w:p>
    <w:p w14:paraId="7E0FD8F0">
      <w:pPr>
        <w:keepNext w:val="0"/>
        <w:keepLines w:val="0"/>
        <w:pageBreakBefore w:val="0"/>
        <w:kinsoku/>
        <w:wordWrap/>
        <w:overflowPunct/>
        <w:topLinePunct w:val="0"/>
        <w:autoSpaceDE/>
        <w:autoSpaceDN/>
        <w:bidi w:val="0"/>
        <w:adjustRightInd/>
        <w:snapToGrid/>
        <w:spacing w:beforeAutospacing="0" w:afterAutospacing="0" w:line="240" w:lineRule="auto"/>
        <w:jc w:val="both"/>
        <w:textAlignment w:val="auto"/>
      </w:pPr>
      <w:r>
        <w:rPr>
          <w:rFonts w:hint="eastAsia" w:ascii="仿宋_GB2312" w:hAnsi="仿宋_GB2312" w:eastAsia="仿宋_GB2312" w:cs="仿宋_GB2312"/>
          <w:color w:val="auto"/>
          <w:sz w:val="32"/>
          <w:szCs w:val="32"/>
          <w:u w:val="none"/>
        </w:rPr>
        <w:t>联系人或经办人</w:t>
      </w:r>
      <w:r>
        <w:rPr>
          <w:rFonts w:hint="eastAsia" w:ascii="仿宋_GB2312" w:hAnsi="仿宋_GB2312" w:eastAsia="仿宋_GB2312" w:cs="仿宋_GB2312"/>
          <w:b w:val="0"/>
          <w:bCs w:val="0"/>
          <w:color w:val="auto"/>
          <w:kern w:val="2"/>
          <w:sz w:val="32"/>
          <w:szCs w:val="32"/>
          <w:u w:val="none"/>
          <w:lang w:val="en-US" w:eastAsia="zh-CN" w:bidi="ar-SA"/>
        </w:rPr>
        <w:t>：              联系电话：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516277A-AC70-430B-8E43-EB4246A9CAB6}"/>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AC59707B-3F2F-473E-947A-B0F8C4279278}"/>
  </w:font>
  <w:font w:name="方正小标宋简体">
    <w:panose1 w:val="03000509000000000000"/>
    <w:charset w:val="86"/>
    <w:family w:val="auto"/>
    <w:pitch w:val="default"/>
    <w:sig w:usb0="00000001" w:usb1="080E0000" w:usb2="00000000" w:usb3="00000000" w:csb0="00040000" w:csb1="00000000"/>
    <w:embedRegular r:id="rId3" w:fontKey="{EEF8A4F4-1964-419F-836A-DED52FC584E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243D74"/>
    <w:rsid w:val="02C92423"/>
    <w:rsid w:val="036A1510"/>
    <w:rsid w:val="03C91278"/>
    <w:rsid w:val="05DE00F8"/>
    <w:rsid w:val="0935436E"/>
    <w:rsid w:val="093E76E2"/>
    <w:rsid w:val="0CFF716D"/>
    <w:rsid w:val="11FD75B8"/>
    <w:rsid w:val="12AA1929"/>
    <w:rsid w:val="1869193F"/>
    <w:rsid w:val="1D632E00"/>
    <w:rsid w:val="25BD32CA"/>
    <w:rsid w:val="2856376F"/>
    <w:rsid w:val="2AAA6513"/>
    <w:rsid w:val="2C10541E"/>
    <w:rsid w:val="30ED06AD"/>
    <w:rsid w:val="35D02AD2"/>
    <w:rsid w:val="371524C5"/>
    <w:rsid w:val="42243D74"/>
    <w:rsid w:val="45434139"/>
    <w:rsid w:val="46476EB4"/>
    <w:rsid w:val="4AFD4854"/>
    <w:rsid w:val="511B3417"/>
    <w:rsid w:val="524424F9"/>
    <w:rsid w:val="59C363FA"/>
    <w:rsid w:val="5D0B52B8"/>
    <w:rsid w:val="642F3009"/>
    <w:rsid w:val="69A407A9"/>
    <w:rsid w:val="6F5002D8"/>
    <w:rsid w:val="744B22F2"/>
    <w:rsid w:val="7B9042EE"/>
    <w:rsid w:val="7CF95B0B"/>
    <w:rsid w:val="7F3C1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keepLines/>
      <w:spacing w:before="260" w:after="260" w:line="416" w:lineRule="auto"/>
      <w:outlineLvl w:val="1"/>
    </w:pPr>
    <w:rPr>
      <w:rFonts w:ascii="Cambria" w:hAnsi="Cambria" w:eastAsia="宋体" w:cs="Times New Roman"/>
      <w:b/>
      <w:bCs/>
      <w:kern w:val="0"/>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ind w:firstLine="643" w:firstLineChars="200"/>
    </w:pPr>
    <w:rPr>
      <w:rFonts w:ascii="Times New Roman" w:hAnsi="Times New Roman" w:cs="仿宋_GB2312"/>
      <w:szCs w:val="32"/>
      <w:lang w:val="zh-CN" w:bidi="zh-CN"/>
    </w:rPr>
  </w:style>
  <w:style w:type="paragraph" w:styleId="3">
    <w:name w:val="Subtitle"/>
    <w:basedOn w:val="1"/>
    <w:next w:val="1"/>
    <w:qFormat/>
    <w:uiPriority w:val="99"/>
    <w:pPr>
      <w:spacing w:before="240" w:after="60" w:line="312" w:lineRule="auto"/>
      <w:jc w:val="center"/>
      <w:outlineLvl w:val="1"/>
    </w:pPr>
    <w:rPr>
      <w:rFonts w:ascii="Cambria" w:hAnsi="Cambria" w:cs="Cambria"/>
      <w:b/>
      <w:bCs/>
      <w:kern w:val="28"/>
      <w:sz w:val="32"/>
      <w:szCs w:val="32"/>
    </w:rPr>
  </w:style>
  <w:style w:type="paragraph" w:styleId="7">
    <w:name w:val="List Paragraph"/>
    <w:basedOn w:val="1"/>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329</Words>
  <Characters>329</Characters>
  <Lines>0</Lines>
  <Paragraphs>0</Paragraphs>
  <TotalTime>2</TotalTime>
  <ScaleCrop>false</ScaleCrop>
  <LinksUpToDate>false</LinksUpToDate>
  <CharactersWithSpaces>401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2026-06-08T11:26:00Z</dcterms:created>
  <dc:creator>晋如呀</dc:creator>
  <cp:lastModifiedBy>冷</cp:lastModifiedBy>
  <cp:lastPrinted>2026-06-10T03:47:00Z</cp:lastPrinted>
  <dcterms:modified xsi:type="dcterms:W3CDTF">2026-09-08T01:08:06Z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2D7D3569288B4F238F3C0D8524912F60_13</vt:lpwstr>
  </property>
  <property fmtid="{D5CDD505-2E9C-101B-9397-08002B2CF9AE}" pid="4" name="KSOTemplateDocerSaveRecord">
    <vt:lpwstr>eyJoZGlkIjoiMDYzZTA2ZjBhNzcxOTdiN2JiMDNjMzI4NDNiNDZlZWEiLCJ1c2VySWQiOiI0MjcwNjE4MTYifQ==</vt:lpwstr>
  </property>
</Properties>
</file>